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5CE0" w14:textId="77777777" w:rsidR="00C16A7C" w:rsidRPr="00C16A7C" w:rsidRDefault="00C16A7C" w:rsidP="00C16A7C">
      <w:pPr>
        <w:widowControl/>
        <w:shd w:val="clear" w:color="auto" w:fill="FFFFFF"/>
        <w:wordWrap w:val="0"/>
        <w:spacing w:line="675" w:lineRule="atLeast"/>
        <w:jc w:val="center"/>
        <w:outlineLvl w:val="1"/>
        <w:rPr>
          <w:rFonts w:ascii="宋体" w:eastAsia="宋体" w:hAnsi="宋体" w:cs="宋体"/>
          <w:b/>
          <w:bCs/>
          <w:color w:val="1F5781"/>
          <w:kern w:val="0"/>
          <w:sz w:val="39"/>
          <w:szCs w:val="39"/>
        </w:rPr>
      </w:pPr>
      <w:r w:rsidRPr="00C16A7C">
        <w:rPr>
          <w:rFonts w:ascii="宋体" w:eastAsia="宋体" w:hAnsi="宋体" w:cs="宋体"/>
          <w:b/>
          <w:bCs/>
          <w:color w:val="1F5781"/>
          <w:kern w:val="0"/>
          <w:sz w:val="39"/>
          <w:szCs w:val="39"/>
        </w:rPr>
        <w:t>中共中央纪委关于规范和明确党员受留党察看处分期满后恢复党员权利等工作程序的通知</w:t>
      </w:r>
    </w:p>
    <w:p w14:paraId="0A61E036" w14:textId="77777777" w:rsidR="00C16A7C" w:rsidRPr="00C16A7C" w:rsidRDefault="00C16A7C" w:rsidP="00C16A7C">
      <w:pPr>
        <w:widowControl/>
        <w:shd w:val="clear" w:color="auto" w:fill="FFFFFF"/>
        <w:wordWrap w:val="0"/>
        <w:spacing w:line="480" w:lineRule="auto"/>
        <w:jc w:val="left"/>
        <w:rPr>
          <w:rFonts w:ascii="宋体" w:eastAsia="宋体" w:hAnsi="宋体" w:cs="宋体"/>
          <w:kern w:val="0"/>
          <w:sz w:val="24"/>
          <w:szCs w:val="24"/>
        </w:rPr>
      </w:pPr>
      <w:r w:rsidRPr="00C16A7C">
        <w:rPr>
          <w:rFonts w:ascii="宋体" w:eastAsia="宋体" w:hAnsi="宋体" w:cs="宋体"/>
          <w:kern w:val="0"/>
          <w:sz w:val="24"/>
          <w:szCs w:val="24"/>
        </w:rPr>
        <w:t> </w:t>
      </w:r>
      <w:r w:rsidRPr="00C16A7C">
        <w:rPr>
          <w:rFonts w:ascii="微软雅黑" w:eastAsia="微软雅黑" w:hAnsi="微软雅黑" w:cs="宋体" w:hint="eastAsia"/>
          <w:kern w:val="0"/>
          <w:sz w:val="24"/>
          <w:szCs w:val="24"/>
        </w:rPr>
        <w:t>各省、自治区、直辖市纪委，中央纪委各派驻机构、派出机构，军委纪委，</w:t>
      </w:r>
      <w:proofErr w:type="gramStart"/>
      <w:r w:rsidRPr="00C16A7C">
        <w:rPr>
          <w:rFonts w:ascii="微软雅黑" w:eastAsia="微软雅黑" w:hAnsi="微软雅黑" w:cs="宋体" w:hint="eastAsia"/>
          <w:kern w:val="0"/>
          <w:sz w:val="24"/>
          <w:szCs w:val="24"/>
        </w:rPr>
        <w:t>各中管企业</w:t>
      </w:r>
      <w:proofErr w:type="gramEnd"/>
      <w:r w:rsidRPr="00C16A7C">
        <w:rPr>
          <w:rFonts w:ascii="微软雅黑" w:eastAsia="微软雅黑" w:hAnsi="微软雅黑" w:cs="宋体" w:hint="eastAsia"/>
          <w:kern w:val="0"/>
          <w:sz w:val="24"/>
          <w:szCs w:val="24"/>
        </w:rPr>
        <w:t>、</w:t>
      </w:r>
      <w:proofErr w:type="gramStart"/>
      <w:r w:rsidRPr="00C16A7C">
        <w:rPr>
          <w:rFonts w:ascii="微软雅黑" w:eastAsia="微软雅黑" w:hAnsi="微软雅黑" w:cs="宋体" w:hint="eastAsia"/>
          <w:kern w:val="0"/>
          <w:sz w:val="24"/>
          <w:szCs w:val="24"/>
        </w:rPr>
        <w:t>各中管高校</w:t>
      </w:r>
      <w:proofErr w:type="gramEnd"/>
      <w:r w:rsidRPr="00C16A7C">
        <w:rPr>
          <w:rFonts w:ascii="微软雅黑" w:eastAsia="微软雅黑" w:hAnsi="微软雅黑" w:cs="宋体" w:hint="eastAsia"/>
          <w:kern w:val="0"/>
          <w:sz w:val="24"/>
          <w:szCs w:val="24"/>
        </w:rPr>
        <w:t>纪检机构：</w:t>
      </w:r>
    </w:p>
    <w:p w14:paraId="67E31B22" w14:textId="77777777" w:rsidR="00C16A7C" w:rsidRPr="00C16A7C" w:rsidRDefault="00C16A7C" w:rsidP="00C16A7C">
      <w:pPr>
        <w:widowControl/>
        <w:shd w:val="clear" w:color="auto" w:fill="FFFFFF"/>
        <w:wordWrap w:val="0"/>
        <w:spacing w:line="480" w:lineRule="atLeast"/>
        <w:jc w:val="left"/>
        <w:rPr>
          <w:rFonts w:ascii="微软雅黑" w:eastAsia="微软雅黑" w:hAnsi="微软雅黑" w:cs="宋体"/>
          <w:kern w:val="0"/>
          <w:sz w:val="24"/>
          <w:szCs w:val="24"/>
        </w:rPr>
      </w:pPr>
      <w:r w:rsidRPr="00C16A7C">
        <w:rPr>
          <w:rFonts w:ascii="微软雅黑" w:eastAsia="微软雅黑" w:hAnsi="微软雅黑" w:cs="宋体" w:hint="eastAsia"/>
          <w:kern w:val="0"/>
          <w:sz w:val="24"/>
          <w:szCs w:val="24"/>
        </w:rPr>
        <w:t xml:space="preserve">　　为规范和明确党员受留党察看处分期满后恢复党员权利等工作程序，根据《中国共产党处分违纪党员批准权限和程序规定》（以下简称《规定》）第二十一条、第二十二条等规定，现就有关问题通知如下。</w:t>
      </w:r>
    </w:p>
    <w:p w14:paraId="0E94C4F1" w14:textId="77777777" w:rsidR="00C16A7C" w:rsidRPr="00C16A7C" w:rsidRDefault="00C16A7C" w:rsidP="00C16A7C">
      <w:pPr>
        <w:widowControl/>
        <w:shd w:val="clear" w:color="auto" w:fill="FFFFFF"/>
        <w:wordWrap w:val="0"/>
        <w:spacing w:line="480" w:lineRule="atLeast"/>
        <w:jc w:val="left"/>
        <w:rPr>
          <w:rFonts w:ascii="微软雅黑" w:eastAsia="微软雅黑" w:hAnsi="微软雅黑" w:cs="宋体" w:hint="eastAsia"/>
          <w:kern w:val="0"/>
          <w:sz w:val="24"/>
          <w:szCs w:val="24"/>
        </w:rPr>
      </w:pPr>
      <w:r w:rsidRPr="00C16A7C">
        <w:rPr>
          <w:rFonts w:ascii="微软雅黑" w:eastAsia="微软雅黑" w:hAnsi="微软雅黑" w:cs="宋体" w:hint="eastAsia"/>
          <w:kern w:val="0"/>
          <w:sz w:val="24"/>
          <w:szCs w:val="24"/>
        </w:rPr>
        <w:t xml:space="preserve">　</w:t>
      </w:r>
      <w:r w:rsidRPr="00C16A7C">
        <w:rPr>
          <w:rFonts w:ascii="微软雅黑" w:eastAsia="微软雅黑" w:hAnsi="微软雅黑" w:cs="宋体" w:hint="eastAsia"/>
          <w:b/>
          <w:bCs/>
          <w:kern w:val="0"/>
          <w:sz w:val="24"/>
          <w:szCs w:val="24"/>
        </w:rPr>
        <w:t xml:space="preserve">　一、关于留党察看期满后恢复党员权利办理程序。</w:t>
      </w:r>
      <w:r w:rsidRPr="00C16A7C">
        <w:rPr>
          <w:rFonts w:ascii="微软雅黑" w:eastAsia="微软雅黑" w:hAnsi="微软雅黑" w:cs="宋体" w:hint="eastAsia"/>
          <w:kern w:val="0"/>
          <w:sz w:val="24"/>
          <w:szCs w:val="24"/>
        </w:rPr>
        <w:t>受到留党察看处分的党员留党察看期满后，所在党支部应当及时对其在留党察看期间的现实表现情况进行认真考察，经考察认为其符合恢复党员权利条件的，应当制作《关于拟恢复***（受到留党察看处分党员）同志党员权利的公示》，在所在单位、党支部（含受处分时所在单位、党支部）予以公示，公示期一般不少于5日；公示期满后，无异议或者经核实异议不成立的，应当召开党支部党员大会讨论恢复其党员权利事宜，本人无正当理由不得缺席会议，并在会上如实汇报其在留党察看期间的思想认识、工作表现、遵纪守法、廉洁自律以及今后打算等方面情况；在党员大会表决时，本人一般应当回避。党支部党员大会讨论形成决议后，应当将党员大会决议等材料层报所在基层党委；基层党委经审议，同意按期恢复其党员权利的，应当层报原作出党纪处分决定的党组织的下一级党委（党组）审议。原作出党纪处分决定的党组织的下一级党委（党组）经征求有监督执纪权限的纪律检查机关意见并审议通过后，认为其符合恢复党员权利条件的，</w:t>
      </w:r>
      <w:proofErr w:type="gramStart"/>
      <w:r w:rsidRPr="00C16A7C">
        <w:rPr>
          <w:rFonts w:ascii="微软雅黑" w:eastAsia="微软雅黑" w:hAnsi="微软雅黑" w:cs="宋体" w:hint="eastAsia"/>
          <w:kern w:val="0"/>
          <w:sz w:val="24"/>
          <w:szCs w:val="24"/>
        </w:rPr>
        <w:t>作出</w:t>
      </w:r>
      <w:proofErr w:type="gramEnd"/>
      <w:r w:rsidRPr="00C16A7C">
        <w:rPr>
          <w:rFonts w:ascii="微软雅黑" w:eastAsia="微软雅黑" w:hAnsi="微软雅黑" w:cs="宋体" w:hint="eastAsia"/>
          <w:kern w:val="0"/>
          <w:sz w:val="24"/>
          <w:szCs w:val="24"/>
        </w:rPr>
        <w:t>《关于恢复***（受到留党察看处分党员）同志党员权利的决定》，并按照干部人事管理权限和组织关系归入本人档案、抄告原作出党纪处分决定</w:t>
      </w:r>
      <w:r w:rsidRPr="00C16A7C">
        <w:rPr>
          <w:rFonts w:ascii="微软雅黑" w:eastAsia="微软雅黑" w:hAnsi="微软雅黑" w:cs="宋体" w:hint="eastAsia"/>
          <w:kern w:val="0"/>
          <w:sz w:val="24"/>
          <w:szCs w:val="24"/>
        </w:rPr>
        <w:lastRenderedPageBreak/>
        <w:t>的党组织；认为其不符合恢复党员权利条件的，依照《规定》第二十一条第二款、第三款处理；但有监督执纪权限的纪律检查机关在反馈意见时明确告知受到留党察看处分的党员有涉嫌违纪问题线索尚未查明的，该党委（党组）应当暂缓审议，不得先行</w:t>
      </w:r>
      <w:proofErr w:type="gramStart"/>
      <w:r w:rsidRPr="00C16A7C">
        <w:rPr>
          <w:rFonts w:ascii="微软雅黑" w:eastAsia="微软雅黑" w:hAnsi="微软雅黑" w:cs="宋体" w:hint="eastAsia"/>
          <w:kern w:val="0"/>
          <w:sz w:val="24"/>
          <w:szCs w:val="24"/>
        </w:rPr>
        <w:t>作出</w:t>
      </w:r>
      <w:proofErr w:type="gramEnd"/>
      <w:r w:rsidRPr="00C16A7C">
        <w:rPr>
          <w:rFonts w:ascii="微软雅黑" w:eastAsia="微软雅黑" w:hAnsi="微软雅黑" w:cs="宋体" w:hint="eastAsia"/>
          <w:kern w:val="0"/>
          <w:sz w:val="24"/>
          <w:szCs w:val="24"/>
        </w:rPr>
        <w:t>决定，有监督执纪权限的纪律检查机关应当在反馈意见之日起6个月内查明情况并通报该党委（党组）。受到留党察看处分一年的党员留党察看期满后，拟按程序</w:t>
      </w:r>
      <w:proofErr w:type="gramStart"/>
      <w:r w:rsidRPr="00C16A7C">
        <w:rPr>
          <w:rFonts w:ascii="微软雅黑" w:eastAsia="微软雅黑" w:hAnsi="微软雅黑" w:cs="宋体" w:hint="eastAsia"/>
          <w:kern w:val="0"/>
          <w:sz w:val="24"/>
          <w:szCs w:val="24"/>
        </w:rPr>
        <w:t>作出</w:t>
      </w:r>
      <w:proofErr w:type="gramEnd"/>
      <w:r w:rsidRPr="00C16A7C">
        <w:rPr>
          <w:rFonts w:ascii="微软雅黑" w:eastAsia="微软雅黑" w:hAnsi="微软雅黑" w:cs="宋体" w:hint="eastAsia"/>
          <w:kern w:val="0"/>
          <w:sz w:val="24"/>
          <w:szCs w:val="24"/>
        </w:rPr>
        <w:t>延长一年留党察看期限决定的，参照上述程序办理。</w:t>
      </w:r>
    </w:p>
    <w:p w14:paraId="7C540001" w14:textId="77777777" w:rsidR="00C16A7C" w:rsidRPr="00C16A7C" w:rsidRDefault="00C16A7C" w:rsidP="00C16A7C">
      <w:pPr>
        <w:widowControl/>
        <w:shd w:val="clear" w:color="auto" w:fill="FFFFFF"/>
        <w:wordWrap w:val="0"/>
        <w:spacing w:line="480" w:lineRule="atLeast"/>
        <w:jc w:val="left"/>
        <w:rPr>
          <w:rFonts w:ascii="微软雅黑" w:eastAsia="微软雅黑" w:hAnsi="微软雅黑" w:cs="宋体" w:hint="eastAsia"/>
          <w:kern w:val="0"/>
          <w:sz w:val="24"/>
          <w:szCs w:val="24"/>
        </w:rPr>
      </w:pPr>
      <w:r w:rsidRPr="00C16A7C">
        <w:rPr>
          <w:rFonts w:ascii="微软雅黑" w:eastAsia="微软雅黑" w:hAnsi="微软雅黑" w:cs="宋体" w:hint="eastAsia"/>
          <w:kern w:val="0"/>
          <w:sz w:val="24"/>
          <w:szCs w:val="24"/>
        </w:rPr>
        <w:t xml:space="preserve">　　</w:t>
      </w:r>
      <w:r w:rsidRPr="00C16A7C">
        <w:rPr>
          <w:rFonts w:ascii="微软雅黑" w:eastAsia="微软雅黑" w:hAnsi="微软雅黑" w:cs="宋体" w:hint="eastAsia"/>
          <w:b/>
          <w:bCs/>
          <w:kern w:val="0"/>
          <w:sz w:val="24"/>
          <w:szCs w:val="24"/>
        </w:rPr>
        <w:t>二、关于受到留党察看处分的党员提交恢复党员权利书面申请问题。</w:t>
      </w:r>
      <w:r w:rsidRPr="00C16A7C">
        <w:rPr>
          <w:rFonts w:ascii="微软雅黑" w:eastAsia="微软雅黑" w:hAnsi="微软雅黑" w:cs="宋体" w:hint="eastAsia"/>
          <w:kern w:val="0"/>
          <w:sz w:val="24"/>
          <w:szCs w:val="24"/>
        </w:rPr>
        <w:t>党员受留党察看处分期满后恢复党员权利工作，由所在党支部在留党察看期满后1个月内依职权启动办理程序，经基层党委审议后层报原作出党纪处分决定的党组织的下一级党委（党组）审议批准，其中，受到留党察看处分的党员在留党察看期满后，向所在党支部提交恢复党员权利书面申请的，党支部应当在收到该书面申请后5日内启动办理程序。原作出党纪处分决定的党组织及其以下党组织不得仅以受到留党察看处分的党员本人未提交前述书面申请为由，认定其在留党察看期间没有悔改表现；但受到留党察看处分的党员本人在留党察看期间有主动汇报思想、工作和改正错误情况，主动提交前述书面申请情形的，所在党支部在考察时可以作为其是否符合恢复党员权利条件的重要参考。</w:t>
      </w:r>
    </w:p>
    <w:p w14:paraId="3D9117E1" w14:textId="77777777" w:rsidR="00C16A7C" w:rsidRPr="00C16A7C" w:rsidRDefault="00C16A7C" w:rsidP="00C16A7C">
      <w:pPr>
        <w:widowControl/>
        <w:shd w:val="clear" w:color="auto" w:fill="FFFFFF"/>
        <w:wordWrap w:val="0"/>
        <w:spacing w:line="480" w:lineRule="atLeast"/>
        <w:jc w:val="left"/>
        <w:rPr>
          <w:rFonts w:ascii="微软雅黑" w:eastAsia="微软雅黑" w:hAnsi="微软雅黑" w:cs="宋体" w:hint="eastAsia"/>
          <w:kern w:val="0"/>
          <w:sz w:val="24"/>
          <w:szCs w:val="24"/>
        </w:rPr>
      </w:pPr>
      <w:r w:rsidRPr="00C16A7C">
        <w:rPr>
          <w:rFonts w:ascii="微软雅黑" w:eastAsia="微软雅黑" w:hAnsi="微软雅黑" w:cs="宋体" w:hint="eastAsia"/>
          <w:kern w:val="0"/>
          <w:sz w:val="24"/>
          <w:szCs w:val="24"/>
        </w:rPr>
        <w:t xml:space="preserve">　</w:t>
      </w:r>
      <w:r w:rsidRPr="00C16A7C">
        <w:rPr>
          <w:rFonts w:ascii="微软雅黑" w:eastAsia="微软雅黑" w:hAnsi="微软雅黑" w:cs="宋体" w:hint="eastAsia"/>
          <w:b/>
          <w:bCs/>
          <w:kern w:val="0"/>
          <w:sz w:val="24"/>
          <w:szCs w:val="24"/>
        </w:rPr>
        <w:t xml:space="preserve">　三、关于</w:t>
      </w:r>
      <w:proofErr w:type="gramStart"/>
      <w:r w:rsidRPr="00C16A7C">
        <w:rPr>
          <w:rFonts w:ascii="微软雅黑" w:eastAsia="微软雅黑" w:hAnsi="微软雅黑" w:cs="宋体" w:hint="eastAsia"/>
          <w:b/>
          <w:bCs/>
          <w:kern w:val="0"/>
          <w:sz w:val="24"/>
          <w:szCs w:val="24"/>
        </w:rPr>
        <w:t>作出</w:t>
      </w:r>
      <w:proofErr w:type="gramEnd"/>
      <w:r w:rsidRPr="00C16A7C">
        <w:rPr>
          <w:rFonts w:ascii="微软雅黑" w:eastAsia="微软雅黑" w:hAnsi="微软雅黑" w:cs="宋体" w:hint="eastAsia"/>
          <w:b/>
          <w:bCs/>
          <w:kern w:val="0"/>
          <w:sz w:val="24"/>
          <w:szCs w:val="24"/>
        </w:rPr>
        <w:t>留党察看处分决定的党的组织与受到留党察看处分的党员所在党支部没有隶属关系问题。</w:t>
      </w:r>
      <w:r w:rsidRPr="00C16A7C">
        <w:rPr>
          <w:rFonts w:ascii="微软雅黑" w:eastAsia="微软雅黑" w:hAnsi="微软雅黑" w:cs="宋体" w:hint="eastAsia"/>
          <w:kern w:val="0"/>
          <w:sz w:val="24"/>
          <w:szCs w:val="24"/>
        </w:rPr>
        <w:t>依照《规定》由相应党的组织</w:t>
      </w:r>
      <w:proofErr w:type="gramStart"/>
      <w:r w:rsidRPr="00C16A7C">
        <w:rPr>
          <w:rFonts w:ascii="微软雅黑" w:eastAsia="微软雅黑" w:hAnsi="微软雅黑" w:cs="宋体" w:hint="eastAsia"/>
          <w:kern w:val="0"/>
          <w:sz w:val="24"/>
          <w:szCs w:val="24"/>
        </w:rPr>
        <w:t>作出</w:t>
      </w:r>
      <w:proofErr w:type="gramEnd"/>
      <w:r w:rsidRPr="00C16A7C">
        <w:rPr>
          <w:rFonts w:ascii="微软雅黑" w:eastAsia="微软雅黑" w:hAnsi="微软雅黑" w:cs="宋体" w:hint="eastAsia"/>
          <w:kern w:val="0"/>
          <w:sz w:val="24"/>
          <w:szCs w:val="24"/>
        </w:rPr>
        <w:t>留党察看处分决定的，留党察看期满后，参照《规定》第四十四条第二款，由受处分人组织关系所在基层党委设立的基层纪委依照《规定》第二十一条第一款、第二款所列条件，经所在党支部党员大会讨论形成决议，报请基层党委审议同意后，</w:t>
      </w:r>
      <w:proofErr w:type="gramStart"/>
      <w:r w:rsidRPr="00C16A7C">
        <w:rPr>
          <w:rFonts w:ascii="微软雅黑" w:eastAsia="微软雅黑" w:hAnsi="微软雅黑" w:cs="宋体" w:hint="eastAsia"/>
          <w:kern w:val="0"/>
          <w:sz w:val="24"/>
          <w:szCs w:val="24"/>
        </w:rPr>
        <w:t>作</w:t>
      </w:r>
      <w:r w:rsidRPr="00C16A7C">
        <w:rPr>
          <w:rFonts w:ascii="微软雅黑" w:eastAsia="微软雅黑" w:hAnsi="微软雅黑" w:cs="宋体" w:hint="eastAsia"/>
          <w:kern w:val="0"/>
          <w:sz w:val="24"/>
          <w:szCs w:val="24"/>
        </w:rPr>
        <w:lastRenderedPageBreak/>
        <w:t>出</w:t>
      </w:r>
      <w:proofErr w:type="gramEnd"/>
      <w:r w:rsidRPr="00C16A7C">
        <w:rPr>
          <w:rFonts w:ascii="微软雅黑" w:eastAsia="微软雅黑" w:hAnsi="微软雅黑" w:cs="宋体" w:hint="eastAsia"/>
          <w:kern w:val="0"/>
          <w:sz w:val="24"/>
          <w:szCs w:val="24"/>
        </w:rPr>
        <w:t>恢复其党员权利或者延长一年留党察看期限的决定，</w:t>
      </w:r>
      <w:proofErr w:type="gramStart"/>
      <w:r w:rsidRPr="00C16A7C">
        <w:rPr>
          <w:rFonts w:ascii="微软雅黑" w:eastAsia="微软雅黑" w:hAnsi="微软雅黑" w:cs="宋体" w:hint="eastAsia"/>
          <w:kern w:val="0"/>
          <w:sz w:val="24"/>
          <w:szCs w:val="24"/>
        </w:rPr>
        <w:t>并抄告</w:t>
      </w:r>
      <w:proofErr w:type="gramEnd"/>
      <w:r w:rsidRPr="00C16A7C">
        <w:rPr>
          <w:rFonts w:ascii="微软雅黑" w:eastAsia="微软雅黑" w:hAnsi="微软雅黑" w:cs="宋体" w:hint="eastAsia"/>
          <w:kern w:val="0"/>
          <w:sz w:val="24"/>
          <w:szCs w:val="24"/>
        </w:rPr>
        <w:t>原作出党纪处分决定的党组织。有监督执纪权限的纪律检查机关经审查，认为应当依照《规定》第二十一条第三款规定给予其开除党籍处分的，还须依照《规定》第十四条第二款规定履行报批程序后，由批准给予开除党籍处分的县级以上纪委等相应党的组织</w:t>
      </w:r>
      <w:proofErr w:type="gramStart"/>
      <w:r w:rsidRPr="00C16A7C">
        <w:rPr>
          <w:rFonts w:ascii="微软雅黑" w:eastAsia="微软雅黑" w:hAnsi="微软雅黑" w:cs="宋体" w:hint="eastAsia"/>
          <w:kern w:val="0"/>
          <w:sz w:val="24"/>
          <w:szCs w:val="24"/>
        </w:rPr>
        <w:t>作出</w:t>
      </w:r>
      <w:proofErr w:type="gramEnd"/>
      <w:r w:rsidRPr="00C16A7C">
        <w:rPr>
          <w:rFonts w:ascii="微软雅黑" w:eastAsia="微软雅黑" w:hAnsi="微软雅黑" w:cs="宋体" w:hint="eastAsia"/>
          <w:kern w:val="0"/>
          <w:sz w:val="24"/>
          <w:szCs w:val="24"/>
        </w:rPr>
        <w:t>开除党籍处分决定，</w:t>
      </w:r>
      <w:proofErr w:type="gramStart"/>
      <w:r w:rsidRPr="00C16A7C">
        <w:rPr>
          <w:rFonts w:ascii="微软雅黑" w:eastAsia="微软雅黑" w:hAnsi="微软雅黑" w:cs="宋体" w:hint="eastAsia"/>
          <w:kern w:val="0"/>
          <w:sz w:val="24"/>
          <w:szCs w:val="24"/>
        </w:rPr>
        <w:t>并抄告</w:t>
      </w:r>
      <w:proofErr w:type="gramEnd"/>
      <w:r w:rsidRPr="00C16A7C">
        <w:rPr>
          <w:rFonts w:ascii="微软雅黑" w:eastAsia="微软雅黑" w:hAnsi="微软雅黑" w:cs="宋体" w:hint="eastAsia"/>
          <w:kern w:val="0"/>
          <w:sz w:val="24"/>
          <w:szCs w:val="24"/>
        </w:rPr>
        <w:t>原作出党纪处分决定的党组织。</w:t>
      </w:r>
    </w:p>
    <w:p w14:paraId="024DF3C6" w14:textId="77777777" w:rsidR="00C16A7C" w:rsidRPr="00C16A7C" w:rsidRDefault="00C16A7C" w:rsidP="00C16A7C">
      <w:pPr>
        <w:widowControl/>
        <w:shd w:val="clear" w:color="auto" w:fill="FFFFFF"/>
        <w:wordWrap w:val="0"/>
        <w:spacing w:line="480" w:lineRule="atLeast"/>
        <w:jc w:val="left"/>
        <w:rPr>
          <w:rFonts w:ascii="微软雅黑" w:eastAsia="微软雅黑" w:hAnsi="微软雅黑" w:cs="宋体" w:hint="eastAsia"/>
          <w:kern w:val="0"/>
          <w:sz w:val="24"/>
          <w:szCs w:val="24"/>
        </w:rPr>
      </w:pPr>
      <w:r w:rsidRPr="00C16A7C">
        <w:rPr>
          <w:rFonts w:ascii="微软雅黑" w:eastAsia="微软雅黑" w:hAnsi="微软雅黑" w:cs="宋体" w:hint="eastAsia"/>
          <w:kern w:val="0"/>
          <w:sz w:val="24"/>
          <w:szCs w:val="24"/>
        </w:rPr>
        <w:t xml:space="preserve">　　各级纪律检查机关要准确掌握和落实本通知要求，并协助同级党委督促所辖范围内的党的各级各类组织严格按照权限、程序和规定的条件，对受到留党察看处分的党员</w:t>
      </w:r>
      <w:proofErr w:type="gramStart"/>
      <w:r w:rsidRPr="00C16A7C">
        <w:rPr>
          <w:rFonts w:ascii="微软雅黑" w:eastAsia="微软雅黑" w:hAnsi="微软雅黑" w:cs="宋体" w:hint="eastAsia"/>
          <w:kern w:val="0"/>
          <w:sz w:val="24"/>
          <w:szCs w:val="24"/>
        </w:rPr>
        <w:t>作出</w:t>
      </w:r>
      <w:proofErr w:type="gramEnd"/>
      <w:r w:rsidRPr="00C16A7C">
        <w:rPr>
          <w:rFonts w:ascii="微软雅黑" w:eastAsia="微软雅黑" w:hAnsi="微软雅黑" w:cs="宋体" w:hint="eastAsia"/>
          <w:kern w:val="0"/>
          <w:sz w:val="24"/>
          <w:szCs w:val="24"/>
        </w:rPr>
        <w:t>恢复党员权利、延长一年留党察看期限或者开除党籍处分的决定。对于贯彻执行中遇到的问题，要逐级及时报告中央纪委（</w:t>
      </w:r>
      <w:proofErr w:type="gramStart"/>
      <w:r w:rsidRPr="00C16A7C">
        <w:rPr>
          <w:rFonts w:ascii="微软雅黑" w:eastAsia="微软雅黑" w:hAnsi="微软雅黑" w:cs="宋体" w:hint="eastAsia"/>
          <w:kern w:val="0"/>
          <w:sz w:val="24"/>
          <w:szCs w:val="24"/>
        </w:rPr>
        <w:t>径送案件</w:t>
      </w:r>
      <w:proofErr w:type="gramEnd"/>
      <w:r w:rsidRPr="00C16A7C">
        <w:rPr>
          <w:rFonts w:ascii="微软雅黑" w:eastAsia="微软雅黑" w:hAnsi="微软雅黑" w:cs="宋体" w:hint="eastAsia"/>
          <w:kern w:val="0"/>
          <w:sz w:val="24"/>
          <w:szCs w:val="24"/>
        </w:rPr>
        <w:t>审理室）。</w:t>
      </w:r>
    </w:p>
    <w:p w14:paraId="038DAF07" w14:textId="77777777" w:rsidR="00C16A7C" w:rsidRPr="00C16A7C" w:rsidRDefault="00C16A7C" w:rsidP="00C16A7C">
      <w:pPr>
        <w:widowControl/>
        <w:shd w:val="clear" w:color="auto" w:fill="FFFFFF"/>
        <w:wordWrap w:val="0"/>
        <w:spacing w:line="480" w:lineRule="atLeast"/>
        <w:jc w:val="right"/>
        <w:rPr>
          <w:rFonts w:ascii="微软雅黑" w:eastAsia="微软雅黑" w:hAnsi="微软雅黑" w:cs="宋体" w:hint="eastAsia"/>
          <w:kern w:val="0"/>
          <w:sz w:val="24"/>
          <w:szCs w:val="24"/>
        </w:rPr>
      </w:pPr>
      <w:r w:rsidRPr="00C16A7C">
        <w:rPr>
          <w:rFonts w:ascii="微软雅黑" w:eastAsia="微软雅黑" w:hAnsi="微软雅黑" w:cs="宋体" w:hint="eastAsia"/>
          <w:kern w:val="0"/>
          <w:sz w:val="24"/>
          <w:szCs w:val="24"/>
        </w:rPr>
        <w:t xml:space="preserve">　　中共中央纪委</w:t>
      </w:r>
    </w:p>
    <w:p w14:paraId="6D804695" w14:textId="77777777" w:rsidR="00C16A7C" w:rsidRPr="00C16A7C" w:rsidRDefault="00C16A7C" w:rsidP="00C16A7C">
      <w:pPr>
        <w:widowControl/>
        <w:shd w:val="clear" w:color="auto" w:fill="FFFFFF"/>
        <w:wordWrap w:val="0"/>
        <w:spacing w:line="480" w:lineRule="atLeast"/>
        <w:jc w:val="right"/>
        <w:rPr>
          <w:rFonts w:ascii="微软雅黑" w:eastAsia="微软雅黑" w:hAnsi="微软雅黑" w:cs="宋体" w:hint="eastAsia"/>
          <w:kern w:val="0"/>
          <w:sz w:val="24"/>
          <w:szCs w:val="24"/>
        </w:rPr>
      </w:pPr>
      <w:r w:rsidRPr="00C16A7C">
        <w:rPr>
          <w:rFonts w:ascii="微软雅黑" w:eastAsia="微软雅黑" w:hAnsi="微软雅黑" w:cs="宋体" w:hint="eastAsia"/>
          <w:kern w:val="0"/>
          <w:sz w:val="24"/>
          <w:szCs w:val="24"/>
        </w:rPr>
        <w:t xml:space="preserve">　　2023年6月19日</w:t>
      </w:r>
    </w:p>
    <w:p w14:paraId="4A4D5271" w14:textId="77777777" w:rsidR="009D6A1A" w:rsidRPr="00C16A7C" w:rsidRDefault="009D6A1A"/>
    <w:sectPr w:rsidR="009D6A1A" w:rsidRPr="00C16A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0BD7" w14:textId="77777777" w:rsidR="00216030" w:rsidRDefault="00216030" w:rsidP="00C16A7C">
      <w:r>
        <w:separator/>
      </w:r>
    </w:p>
  </w:endnote>
  <w:endnote w:type="continuationSeparator" w:id="0">
    <w:p w14:paraId="03CBD815" w14:textId="77777777" w:rsidR="00216030" w:rsidRDefault="00216030" w:rsidP="00C16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BBCAA" w14:textId="77777777" w:rsidR="00216030" w:rsidRDefault="00216030" w:rsidP="00C16A7C">
      <w:r>
        <w:separator/>
      </w:r>
    </w:p>
  </w:footnote>
  <w:footnote w:type="continuationSeparator" w:id="0">
    <w:p w14:paraId="7D0A675A" w14:textId="77777777" w:rsidR="00216030" w:rsidRDefault="00216030" w:rsidP="00C16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0E"/>
    <w:rsid w:val="00216030"/>
    <w:rsid w:val="00607A0E"/>
    <w:rsid w:val="009D6A1A"/>
    <w:rsid w:val="00C16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407870-4247-404D-B033-C17C3F7B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C16A7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A7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16A7C"/>
    <w:rPr>
      <w:sz w:val="18"/>
      <w:szCs w:val="18"/>
    </w:rPr>
  </w:style>
  <w:style w:type="paragraph" w:styleId="a5">
    <w:name w:val="footer"/>
    <w:basedOn w:val="a"/>
    <w:link w:val="a6"/>
    <w:uiPriority w:val="99"/>
    <w:unhideWhenUsed/>
    <w:rsid w:val="00C16A7C"/>
    <w:pPr>
      <w:tabs>
        <w:tab w:val="center" w:pos="4153"/>
        <w:tab w:val="right" w:pos="8306"/>
      </w:tabs>
      <w:snapToGrid w:val="0"/>
      <w:jc w:val="left"/>
    </w:pPr>
    <w:rPr>
      <w:sz w:val="18"/>
      <w:szCs w:val="18"/>
    </w:rPr>
  </w:style>
  <w:style w:type="character" w:customStyle="1" w:styleId="a6">
    <w:name w:val="页脚 字符"/>
    <w:basedOn w:val="a0"/>
    <w:link w:val="a5"/>
    <w:uiPriority w:val="99"/>
    <w:rsid w:val="00C16A7C"/>
    <w:rPr>
      <w:sz w:val="18"/>
      <w:szCs w:val="18"/>
    </w:rPr>
  </w:style>
  <w:style w:type="character" w:customStyle="1" w:styleId="20">
    <w:name w:val="标题 2 字符"/>
    <w:basedOn w:val="a0"/>
    <w:link w:val="2"/>
    <w:uiPriority w:val="9"/>
    <w:rsid w:val="00C16A7C"/>
    <w:rPr>
      <w:rFonts w:ascii="宋体" w:eastAsia="宋体" w:hAnsi="宋体" w:cs="宋体"/>
      <w:b/>
      <w:bCs/>
      <w:kern w:val="0"/>
      <w:sz w:val="36"/>
      <w:szCs w:val="36"/>
    </w:rPr>
  </w:style>
  <w:style w:type="paragraph" w:styleId="a7">
    <w:name w:val="Normal (Web)"/>
    <w:basedOn w:val="a"/>
    <w:uiPriority w:val="99"/>
    <w:semiHidden/>
    <w:unhideWhenUsed/>
    <w:rsid w:val="00C16A7C"/>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C16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186829">
      <w:bodyDiv w:val="1"/>
      <w:marLeft w:val="0"/>
      <w:marRight w:val="0"/>
      <w:marTop w:val="0"/>
      <w:marBottom w:val="0"/>
      <w:divBdr>
        <w:top w:val="none" w:sz="0" w:space="0" w:color="auto"/>
        <w:left w:val="none" w:sz="0" w:space="0" w:color="auto"/>
        <w:bottom w:val="none" w:sz="0" w:space="0" w:color="auto"/>
        <w:right w:val="none" w:sz="0" w:space="0" w:color="auto"/>
      </w:divBdr>
      <w:divsChild>
        <w:div w:id="1346783910">
          <w:marLeft w:val="0"/>
          <w:marRight w:val="0"/>
          <w:marTop w:val="0"/>
          <w:marBottom w:val="0"/>
          <w:divBdr>
            <w:top w:val="none" w:sz="0" w:space="0" w:color="auto"/>
            <w:left w:val="none" w:sz="0" w:space="0" w:color="auto"/>
            <w:bottom w:val="none" w:sz="0" w:space="0" w:color="auto"/>
            <w:right w:val="none" w:sz="0" w:space="0" w:color="auto"/>
          </w:divBdr>
          <w:divsChild>
            <w:div w:id="53891814">
              <w:marLeft w:val="750"/>
              <w:marRight w:val="750"/>
              <w:marTop w:val="300"/>
              <w:marBottom w:val="300"/>
              <w:divBdr>
                <w:top w:val="none" w:sz="0" w:space="0" w:color="auto"/>
                <w:left w:val="none" w:sz="0" w:space="0" w:color="auto"/>
                <w:bottom w:val="none" w:sz="0" w:space="0" w:color="auto"/>
                <w:right w:val="none" w:sz="0" w:space="0" w:color="auto"/>
              </w:divBdr>
              <w:divsChild>
                <w:div w:id="10410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wei</dc:creator>
  <cp:keywords/>
  <dc:description/>
  <cp:lastModifiedBy>susan wei</cp:lastModifiedBy>
  <cp:revision>2</cp:revision>
  <dcterms:created xsi:type="dcterms:W3CDTF">2024-05-23T01:17:00Z</dcterms:created>
  <dcterms:modified xsi:type="dcterms:W3CDTF">2024-05-23T01:17:00Z</dcterms:modified>
</cp:coreProperties>
</file>